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DB5" w:rsidRDefault="00056DB5" w:rsidP="00EE4819">
      <w:pPr>
        <w:spacing w:after="0"/>
        <w:rPr>
          <w:color w:val="002060"/>
          <w:sz w:val="24"/>
          <w:szCs w:val="20"/>
        </w:rPr>
      </w:pPr>
    </w:p>
    <w:p w:rsidR="00F97E09" w:rsidRPr="00F97E09" w:rsidRDefault="00F97E09" w:rsidP="00EE4819">
      <w:pPr>
        <w:spacing w:after="0"/>
        <w:rPr>
          <w:color w:val="0D0D0D" w:themeColor="text1" w:themeTint="F2"/>
          <w:sz w:val="24"/>
          <w:szCs w:val="20"/>
        </w:rPr>
      </w:pPr>
      <w:r w:rsidRPr="00F97E09">
        <w:rPr>
          <w:color w:val="002060"/>
          <w:sz w:val="24"/>
          <w:szCs w:val="20"/>
        </w:rPr>
        <w:t xml:space="preserve">Curriculum Vitae </w:t>
      </w:r>
      <w:r w:rsidRPr="00F97E09">
        <w:rPr>
          <w:color w:val="002060"/>
          <w:sz w:val="24"/>
          <w:szCs w:val="20"/>
        </w:rPr>
        <w:tab/>
      </w:r>
      <w:r w:rsidRPr="00F97E09">
        <w:rPr>
          <w:color w:val="002060"/>
          <w:sz w:val="24"/>
          <w:szCs w:val="20"/>
        </w:rPr>
        <w:tab/>
      </w:r>
      <w:r w:rsidRPr="00F97E09">
        <w:rPr>
          <w:color w:val="002060"/>
          <w:sz w:val="24"/>
          <w:szCs w:val="20"/>
        </w:rPr>
        <w:tab/>
      </w:r>
      <w:r w:rsidRPr="00F97E09">
        <w:rPr>
          <w:color w:val="002060"/>
          <w:sz w:val="24"/>
          <w:szCs w:val="20"/>
        </w:rPr>
        <w:tab/>
      </w:r>
      <w:r w:rsidR="004620B7" w:rsidRPr="00F97E09">
        <w:rPr>
          <w:color w:val="002060"/>
          <w:sz w:val="24"/>
          <w:szCs w:val="20"/>
        </w:rPr>
        <w:t>Joe Blogs</w:t>
      </w:r>
      <w:r w:rsidR="004620B7" w:rsidRPr="00F97E09">
        <w:rPr>
          <w:color w:val="002060"/>
          <w:sz w:val="24"/>
          <w:szCs w:val="20"/>
        </w:rPr>
        <w:tab/>
      </w:r>
      <w:r w:rsidR="004620B7" w:rsidRPr="00F97E09">
        <w:rPr>
          <w:color w:val="0D0D0D" w:themeColor="text1" w:themeTint="F2"/>
          <w:sz w:val="24"/>
          <w:szCs w:val="20"/>
        </w:rPr>
        <w:tab/>
      </w:r>
      <w:r w:rsidR="004620B7" w:rsidRPr="00F97E09">
        <w:rPr>
          <w:color w:val="0D0D0D" w:themeColor="text1" w:themeTint="F2"/>
          <w:sz w:val="24"/>
          <w:szCs w:val="20"/>
        </w:rPr>
        <w:tab/>
      </w:r>
      <w:r w:rsidR="004620B7" w:rsidRPr="00F97E09">
        <w:rPr>
          <w:color w:val="0D0D0D" w:themeColor="text1" w:themeTint="F2"/>
          <w:sz w:val="24"/>
          <w:szCs w:val="20"/>
        </w:rPr>
        <w:tab/>
      </w:r>
      <w:r w:rsidR="004620B7" w:rsidRPr="00F97E09">
        <w:rPr>
          <w:color w:val="0D0D0D" w:themeColor="text1" w:themeTint="F2"/>
          <w:sz w:val="24"/>
          <w:szCs w:val="20"/>
        </w:rPr>
        <w:tab/>
      </w:r>
      <w:r w:rsidRPr="00F97E09">
        <w:rPr>
          <w:color w:val="0D0D0D" w:themeColor="text1" w:themeTint="F2"/>
          <w:sz w:val="24"/>
          <w:szCs w:val="20"/>
        </w:rPr>
        <w:tab/>
      </w:r>
      <w:r w:rsidRPr="00F97E09">
        <w:rPr>
          <w:color w:val="0D0D0D" w:themeColor="text1" w:themeTint="F2"/>
          <w:sz w:val="24"/>
          <w:szCs w:val="20"/>
        </w:rPr>
        <w:tab/>
      </w:r>
    </w:p>
    <w:tbl>
      <w:tblPr>
        <w:tblStyle w:val="TableGrid"/>
        <w:tblW w:w="0" w:type="auto"/>
        <w:tblLook w:val="04A0" w:firstRow="1" w:lastRow="0" w:firstColumn="1" w:lastColumn="0" w:noHBand="0" w:noVBand="1"/>
      </w:tblPr>
      <w:tblGrid>
        <w:gridCol w:w="9771"/>
      </w:tblGrid>
      <w:tr w:rsidR="004620B7" w:rsidTr="004620B7">
        <w:tc>
          <w:tcPr>
            <w:tcW w:w="9771"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BDD6EE" w:themeFill="accent1" w:themeFillTint="66"/>
          </w:tcPr>
          <w:p w:rsidR="004620B7" w:rsidRPr="00EE4819" w:rsidRDefault="004620B7" w:rsidP="00EE4819">
            <w:pPr>
              <w:rPr>
                <w:color w:val="1F3864" w:themeColor="accent5" w:themeShade="80"/>
                <w:sz w:val="20"/>
                <w:szCs w:val="20"/>
                <w:u w:val="single"/>
              </w:rPr>
            </w:pPr>
            <w:r w:rsidRPr="00EE4819">
              <w:rPr>
                <w:color w:val="1F3864" w:themeColor="accent5" w:themeShade="80"/>
                <w:szCs w:val="20"/>
              </w:rPr>
              <w:t>Personal &amp; Contact Details</w:t>
            </w:r>
          </w:p>
        </w:tc>
      </w:tr>
    </w:tbl>
    <w:p w:rsidR="004620B7" w:rsidRPr="004620B7" w:rsidRDefault="004620B7" w:rsidP="00EE4819">
      <w:pPr>
        <w:spacing w:after="0"/>
        <w:rPr>
          <w:color w:val="1F3864" w:themeColor="accent5" w:themeShade="80"/>
          <w:sz w:val="20"/>
          <w:szCs w:val="20"/>
          <w:u w:val="single"/>
        </w:rPr>
      </w:pPr>
    </w:p>
    <w:p w:rsidR="004620B7" w:rsidRPr="00F97E09" w:rsidRDefault="004620B7" w:rsidP="00EE4819">
      <w:pPr>
        <w:spacing w:after="0"/>
        <w:rPr>
          <w:szCs w:val="20"/>
        </w:rPr>
      </w:pPr>
      <w:r w:rsidRPr="00F97E09">
        <w:rPr>
          <w:szCs w:val="20"/>
        </w:rPr>
        <w:t>Address:</w:t>
      </w:r>
      <w:r w:rsidRPr="00F97E09">
        <w:rPr>
          <w:szCs w:val="20"/>
        </w:rPr>
        <w:tab/>
        <w:t>Dublin 8</w:t>
      </w:r>
    </w:p>
    <w:p w:rsidR="004620B7" w:rsidRPr="00F97E09" w:rsidRDefault="004620B7" w:rsidP="00EE4819">
      <w:pPr>
        <w:spacing w:after="0"/>
        <w:rPr>
          <w:szCs w:val="20"/>
        </w:rPr>
      </w:pPr>
      <w:r w:rsidRPr="00F97E09">
        <w:rPr>
          <w:szCs w:val="20"/>
        </w:rPr>
        <w:t xml:space="preserve">Phone: </w:t>
      </w:r>
      <w:r w:rsidRPr="00F97E09">
        <w:rPr>
          <w:szCs w:val="20"/>
        </w:rPr>
        <w:tab/>
        <w:t>086</w:t>
      </w:r>
      <w:r w:rsidRPr="00F97E09">
        <w:rPr>
          <w:szCs w:val="20"/>
        </w:rPr>
        <w:tab/>
      </w:r>
      <w:r w:rsidRPr="00F97E09">
        <w:rPr>
          <w:szCs w:val="20"/>
        </w:rPr>
        <w:tab/>
      </w:r>
      <w:r w:rsidRPr="00F97E09">
        <w:rPr>
          <w:szCs w:val="20"/>
        </w:rPr>
        <w:tab/>
      </w:r>
      <w:r w:rsidRPr="00F97E09">
        <w:rPr>
          <w:szCs w:val="20"/>
        </w:rPr>
        <w:tab/>
      </w:r>
      <w:r w:rsidRPr="00F97E09">
        <w:rPr>
          <w:szCs w:val="20"/>
        </w:rPr>
        <w:tab/>
      </w:r>
    </w:p>
    <w:p w:rsidR="004620B7" w:rsidRPr="00F97E09" w:rsidRDefault="004620B7" w:rsidP="00EE4819">
      <w:pPr>
        <w:spacing w:after="0"/>
        <w:rPr>
          <w:szCs w:val="20"/>
        </w:rPr>
      </w:pPr>
      <w:r w:rsidRPr="00F97E09">
        <w:rPr>
          <w:szCs w:val="20"/>
        </w:rPr>
        <w:t>E-mail: john @gmail.com</w:t>
      </w:r>
    </w:p>
    <w:p w:rsidR="00EE4819" w:rsidRPr="00EE4819" w:rsidRDefault="00EE4819" w:rsidP="00EE4819">
      <w:pPr>
        <w:spacing w:after="0"/>
        <w:rPr>
          <w:sz w:val="20"/>
          <w:szCs w:val="20"/>
        </w:rPr>
      </w:pPr>
    </w:p>
    <w:tbl>
      <w:tblPr>
        <w:tblStyle w:val="TableGrid"/>
        <w:tblW w:w="0" w:type="auto"/>
        <w:tblLook w:val="04A0" w:firstRow="1" w:lastRow="0" w:firstColumn="1" w:lastColumn="0" w:noHBand="0" w:noVBand="1"/>
      </w:tblPr>
      <w:tblGrid>
        <w:gridCol w:w="9771"/>
      </w:tblGrid>
      <w:tr w:rsidR="004620B7" w:rsidRPr="00EE4819" w:rsidTr="004620B7">
        <w:tc>
          <w:tcPr>
            <w:tcW w:w="9771"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BDD6EE" w:themeFill="accent1" w:themeFillTint="66"/>
          </w:tcPr>
          <w:p w:rsidR="004620B7" w:rsidRPr="00EE4819" w:rsidRDefault="004620B7" w:rsidP="00EE4819">
            <w:pPr>
              <w:rPr>
                <w:color w:val="0D0D0D" w:themeColor="text1" w:themeTint="F2"/>
                <w:sz w:val="20"/>
                <w:szCs w:val="20"/>
              </w:rPr>
            </w:pPr>
            <w:r w:rsidRPr="00EE4819">
              <w:rPr>
                <w:color w:val="1F3864" w:themeColor="accent5" w:themeShade="80"/>
                <w:szCs w:val="20"/>
              </w:rPr>
              <w:t>Professional Experience</w:t>
            </w:r>
          </w:p>
        </w:tc>
      </w:tr>
    </w:tbl>
    <w:p w:rsidR="004620B7" w:rsidRPr="00EE4819" w:rsidRDefault="004620B7" w:rsidP="00EE4819">
      <w:pPr>
        <w:spacing w:after="0"/>
        <w:rPr>
          <w:color w:val="0D0D0D" w:themeColor="text1" w:themeTint="F2"/>
          <w:sz w:val="20"/>
          <w:szCs w:val="20"/>
        </w:rPr>
      </w:pPr>
    </w:p>
    <w:p w:rsidR="004620B7" w:rsidRPr="00F97E09" w:rsidRDefault="004620B7" w:rsidP="00EE4819">
      <w:pPr>
        <w:spacing w:after="0"/>
        <w:rPr>
          <w:b/>
          <w:szCs w:val="20"/>
        </w:rPr>
      </w:pPr>
      <w:r w:rsidRPr="00F97E09">
        <w:rPr>
          <w:b/>
          <w:szCs w:val="20"/>
        </w:rPr>
        <w:t>2009 – Present</w:t>
      </w:r>
      <w:r w:rsidRPr="00F97E09">
        <w:rPr>
          <w:b/>
          <w:szCs w:val="20"/>
        </w:rPr>
        <w:tab/>
      </w:r>
      <w:r w:rsidRPr="00F97E09">
        <w:rPr>
          <w:b/>
          <w:szCs w:val="20"/>
        </w:rPr>
        <w:tab/>
      </w:r>
      <w:r w:rsidRPr="00F97E09">
        <w:rPr>
          <w:b/>
          <w:szCs w:val="20"/>
        </w:rPr>
        <w:tab/>
      </w:r>
      <w:r w:rsidRPr="00F97E09">
        <w:rPr>
          <w:b/>
          <w:szCs w:val="20"/>
        </w:rPr>
        <w:tab/>
      </w:r>
      <w:r w:rsidRPr="00F97E09">
        <w:rPr>
          <w:b/>
          <w:szCs w:val="20"/>
        </w:rPr>
        <w:tab/>
      </w:r>
      <w:r w:rsidRPr="00F97E09">
        <w:rPr>
          <w:b/>
          <w:szCs w:val="20"/>
        </w:rPr>
        <w:tab/>
      </w:r>
      <w:r w:rsidRPr="00F97E09">
        <w:rPr>
          <w:b/>
          <w:szCs w:val="20"/>
        </w:rPr>
        <w:tab/>
        <w:t>KPMG, Dublin</w:t>
      </w:r>
    </w:p>
    <w:p w:rsidR="004620B7" w:rsidRPr="00F97E09" w:rsidRDefault="004620B7" w:rsidP="00EE4819">
      <w:pPr>
        <w:spacing w:after="0"/>
        <w:rPr>
          <w:szCs w:val="20"/>
        </w:rPr>
      </w:pPr>
      <w:r w:rsidRPr="00F97E09">
        <w:rPr>
          <w:szCs w:val="20"/>
        </w:rPr>
        <w:t>Position: Assistant Manager</w:t>
      </w:r>
    </w:p>
    <w:p w:rsidR="004620B7" w:rsidRPr="00F97E09" w:rsidRDefault="004620B7" w:rsidP="00EE4819">
      <w:pPr>
        <w:spacing w:after="0"/>
        <w:rPr>
          <w:szCs w:val="20"/>
        </w:rPr>
      </w:pPr>
    </w:p>
    <w:p w:rsidR="004620B7" w:rsidRPr="00F97E09" w:rsidRDefault="004620B7" w:rsidP="00EE4819">
      <w:pPr>
        <w:spacing w:after="0"/>
        <w:rPr>
          <w:szCs w:val="20"/>
        </w:rPr>
      </w:pPr>
      <w:r w:rsidRPr="00F97E09">
        <w:rPr>
          <w:szCs w:val="20"/>
          <w:u w:val="single"/>
        </w:rPr>
        <w:t>Roles/Responsibilities</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Audit of financial statements of large Irish and international organisations.</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Preparation/review of financial statements and group reporting packs prepared under IFRS and Irish/US GAAP.</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 xml:space="preserve">Supervise, coach and review the work of audit team members, including the preparation of appraisals and performance assessments. </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Building and maintaining strong client relationships by providing excellent service, representing the firm in a positive manner and using my project management skills to deliver a high quality product on time.</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Being tasked with the role of onsite field manager of audits requiring me to be the main client contact and link between client management and KPMG senior management. This role entailed being the audit senior of teams ranging in size from as small as 3 members to as large as 12 members and interacting with top level management such as CEO’s, CFO’s, Finance Directors, etc.</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Detailed interaction with senior management and partner levels in preparing client work programmes and establishing the audit procedures to be performed during the course of the audit.</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Detailed input in audit team compilation, creating work programmes/timelines and preparation/creation of audit files required for documentation as well as ongoing dialogue with senior management and partner levels during the course of the audit work, tracking the progress of work completed.</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Experience working with multi-location, cross-functional teams such as working with various tax, IT and consultancy teams while carrying out audit work and various other assignments.</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Audit of various areas of financial statements for clients including complex and judgmental areas such as revenue, provisions, pensions, exceptional items, etc.</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Participation in group reporting and auditing and preparation of statutory accounts (IFRS, Irish GAAP, US GAAP).</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Test of controls over financial reporting including detailed revenue controls testing and SOX controls testing.</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In-depth interactions with the internal audit function of audit clients in terms of SOX compliance.</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Preparation of reports with internal control recommendations to improve controls for presentation to the client.</w:t>
      </w:r>
      <w:bookmarkStart w:id="0" w:name="_GoBack"/>
      <w:bookmarkEnd w:id="0"/>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t>Responsibility for completion audit work including preparation of financial statements, reports, and attendance at closing meetings.</w:t>
      </w:r>
    </w:p>
    <w:p w:rsidR="004620B7" w:rsidRPr="00F97E09" w:rsidRDefault="004620B7" w:rsidP="00EE4819">
      <w:pPr>
        <w:pStyle w:val="ListParagraph"/>
        <w:numPr>
          <w:ilvl w:val="0"/>
          <w:numId w:val="7"/>
        </w:numPr>
        <w:rPr>
          <w:rFonts w:asciiTheme="minorHAnsi" w:hAnsiTheme="minorHAnsi"/>
          <w:sz w:val="22"/>
        </w:rPr>
      </w:pPr>
      <w:r w:rsidRPr="00F97E09">
        <w:rPr>
          <w:rFonts w:asciiTheme="minorHAnsi" w:hAnsiTheme="minorHAnsi"/>
          <w:sz w:val="22"/>
        </w:rPr>
        <w:lastRenderedPageBreak/>
        <w:t xml:space="preserve">During my time at KPMG, I have worked on a range of clients across multiple industries. The following list provides some examples of the type of client accounts that I have worked on and been responsible for: </w:t>
      </w:r>
    </w:p>
    <w:p w:rsidR="004620B7" w:rsidRPr="00F97E09" w:rsidRDefault="004620B7" w:rsidP="00F97E09">
      <w:pPr>
        <w:spacing w:after="0"/>
        <w:ind w:left="720"/>
        <w:rPr>
          <w:sz w:val="24"/>
        </w:rPr>
      </w:pPr>
    </w:p>
    <w:p w:rsidR="004620B7" w:rsidRPr="00F97E09" w:rsidRDefault="004620B7" w:rsidP="00F97E09">
      <w:pPr>
        <w:pStyle w:val="ListParagraph"/>
        <w:numPr>
          <w:ilvl w:val="0"/>
          <w:numId w:val="8"/>
        </w:numPr>
        <w:ind w:left="2160"/>
        <w:rPr>
          <w:rFonts w:asciiTheme="minorHAnsi" w:hAnsiTheme="minorHAnsi"/>
          <w:sz w:val="22"/>
        </w:rPr>
      </w:pPr>
      <w:r w:rsidRPr="00F97E09">
        <w:rPr>
          <w:rFonts w:asciiTheme="minorHAnsi" w:hAnsiTheme="minorHAnsi"/>
          <w:sz w:val="22"/>
        </w:rPr>
        <w:t>MR  Plc</w:t>
      </w:r>
    </w:p>
    <w:p w:rsidR="004620B7" w:rsidRPr="00F97E09" w:rsidRDefault="004620B7" w:rsidP="00F97E09">
      <w:pPr>
        <w:pStyle w:val="ListParagraph"/>
        <w:numPr>
          <w:ilvl w:val="0"/>
          <w:numId w:val="8"/>
        </w:numPr>
        <w:ind w:left="2160"/>
        <w:rPr>
          <w:rFonts w:asciiTheme="minorHAnsi" w:hAnsiTheme="minorHAnsi"/>
          <w:sz w:val="22"/>
        </w:rPr>
      </w:pPr>
      <w:r w:rsidRPr="00F97E09">
        <w:rPr>
          <w:rFonts w:asciiTheme="minorHAnsi" w:hAnsiTheme="minorHAnsi"/>
          <w:sz w:val="22"/>
        </w:rPr>
        <w:t>MR Group</w:t>
      </w:r>
    </w:p>
    <w:p w:rsidR="004620B7" w:rsidRPr="00F97E09" w:rsidRDefault="004620B7" w:rsidP="00F97E09">
      <w:pPr>
        <w:pStyle w:val="ListParagraph"/>
        <w:numPr>
          <w:ilvl w:val="0"/>
          <w:numId w:val="8"/>
        </w:numPr>
        <w:ind w:left="2160"/>
        <w:rPr>
          <w:rFonts w:asciiTheme="minorHAnsi" w:hAnsiTheme="minorHAnsi"/>
          <w:sz w:val="22"/>
        </w:rPr>
      </w:pPr>
      <w:r w:rsidRPr="00F97E09">
        <w:rPr>
          <w:rFonts w:asciiTheme="minorHAnsi" w:hAnsiTheme="minorHAnsi"/>
          <w:sz w:val="22"/>
        </w:rPr>
        <w:t xml:space="preserve">JOE BLOGGS </w:t>
      </w:r>
    </w:p>
    <w:p w:rsidR="004620B7" w:rsidRPr="00F97E09" w:rsidRDefault="004620B7" w:rsidP="00F97E09">
      <w:pPr>
        <w:pStyle w:val="ListParagraph"/>
        <w:numPr>
          <w:ilvl w:val="0"/>
          <w:numId w:val="8"/>
        </w:numPr>
        <w:ind w:left="2160"/>
        <w:rPr>
          <w:rFonts w:asciiTheme="minorHAnsi" w:hAnsiTheme="minorHAnsi"/>
          <w:sz w:val="22"/>
        </w:rPr>
      </w:pPr>
      <w:r w:rsidRPr="00F97E09">
        <w:rPr>
          <w:rFonts w:asciiTheme="minorHAnsi" w:hAnsiTheme="minorHAnsi"/>
          <w:sz w:val="22"/>
        </w:rPr>
        <w:t>Contractors</w:t>
      </w:r>
    </w:p>
    <w:p w:rsidR="004620B7" w:rsidRPr="00F97E09" w:rsidRDefault="004620B7" w:rsidP="00F97E09">
      <w:pPr>
        <w:pStyle w:val="ListParagraph"/>
        <w:numPr>
          <w:ilvl w:val="0"/>
          <w:numId w:val="8"/>
        </w:numPr>
        <w:ind w:left="2160"/>
        <w:rPr>
          <w:rFonts w:asciiTheme="minorHAnsi" w:hAnsiTheme="minorHAnsi"/>
          <w:sz w:val="22"/>
        </w:rPr>
      </w:pPr>
      <w:r w:rsidRPr="00F97E09">
        <w:rPr>
          <w:rFonts w:asciiTheme="minorHAnsi" w:hAnsiTheme="minorHAnsi"/>
          <w:sz w:val="22"/>
        </w:rPr>
        <w:t xml:space="preserve">Joe blogs Ireland </w:t>
      </w:r>
    </w:p>
    <w:p w:rsidR="004620B7" w:rsidRPr="00F97E09" w:rsidRDefault="004620B7" w:rsidP="00F97E09">
      <w:pPr>
        <w:pStyle w:val="ListParagraph"/>
        <w:numPr>
          <w:ilvl w:val="0"/>
          <w:numId w:val="8"/>
        </w:numPr>
        <w:ind w:left="2160"/>
        <w:rPr>
          <w:rFonts w:asciiTheme="minorHAnsi" w:hAnsiTheme="minorHAnsi"/>
          <w:sz w:val="22"/>
        </w:rPr>
      </w:pPr>
      <w:r w:rsidRPr="00F97E09">
        <w:rPr>
          <w:rFonts w:asciiTheme="minorHAnsi" w:hAnsiTheme="minorHAnsi"/>
          <w:sz w:val="22"/>
        </w:rPr>
        <w:t>Group Plc</w:t>
      </w:r>
    </w:p>
    <w:p w:rsidR="004620B7" w:rsidRPr="00F97E09" w:rsidRDefault="004620B7" w:rsidP="00F97E09">
      <w:pPr>
        <w:pStyle w:val="ListParagraph"/>
        <w:numPr>
          <w:ilvl w:val="0"/>
          <w:numId w:val="8"/>
        </w:numPr>
        <w:ind w:left="2160"/>
        <w:rPr>
          <w:rFonts w:asciiTheme="minorHAnsi" w:hAnsiTheme="minorHAnsi"/>
          <w:sz w:val="22"/>
        </w:rPr>
      </w:pPr>
      <w:r w:rsidRPr="00F97E09">
        <w:rPr>
          <w:rFonts w:asciiTheme="minorHAnsi" w:hAnsiTheme="minorHAnsi"/>
          <w:sz w:val="22"/>
        </w:rPr>
        <w:t>Services Group</w:t>
      </w:r>
    </w:p>
    <w:p w:rsidR="004620B7" w:rsidRPr="00F97E09" w:rsidRDefault="004620B7" w:rsidP="00F97E09">
      <w:pPr>
        <w:pStyle w:val="ListParagraph"/>
        <w:numPr>
          <w:ilvl w:val="0"/>
          <w:numId w:val="8"/>
        </w:numPr>
        <w:ind w:left="2160"/>
        <w:rPr>
          <w:rFonts w:asciiTheme="minorHAnsi" w:hAnsiTheme="minorHAnsi" w:cs="Arial"/>
          <w:sz w:val="22"/>
        </w:rPr>
      </w:pPr>
      <w:r w:rsidRPr="00F97E09">
        <w:rPr>
          <w:rFonts w:asciiTheme="minorHAnsi" w:hAnsiTheme="minorHAnsi" w:cs="Arial"/>
          <w:sz w:val="22"/>
          <w:lang w:val="en-IE" w:eastAsia="en-IE"/>
        </w:rPr>
        <w:t>........ Ireland</w:t>
      </w:r>
    </w:p>
    <w:p w:rsidR="004620B7" w:rsidRPr="00F97E09" w:rsidRDefault="004620B7" w:rsidP="00EE4819">
      <w:pPr>
        <w:spacing w:after="0"/>
        <w:rPr>
          <w:rFonts w:cs="Arial"/>
        </w:rPr>
      </w:pPr>
    </w:p>
    <w:p w:rsidR="004620B7" w:rsidRPr="00F97E09" w:rsidRDefault="004620B7" w:rsidP="00EE4819">
      <w:pPr>
        <w:spacing w:after="0"/>
        <w:rPr>
          <w:rFonts w:cs="Arial"/>
          <w:b/>
        </w:rPr>
      </w:pPr>
    </w:p>
    <w:p w:rsidR="004620B7" w:rsidRPr="00F97E09" w:rsidRDefault="004620B7" w:rsidP="00EE4819">
      <w:pPr>
        <w:spacing w:after="0"/>
        <w:rPr>
          <w:rFonts w:cs="Arial"/>
          <w:b/>
        </w:rPr>
      </w:pPr>
      <w:r w:rsidRPr="00F97E09">
        <w:rPr>
          <w:rFonts w:cs="Arial"/>
          <w:b/>
        </w:rPr>
        <w:t>Additional skills and information:</w:t>
      </w:r>
    </w:p>
    <w:p w:rsidR="004620B7" w:rsidRPr="00F97E09" w:rsidRDefault="004620B7" w:rsidP="00F97E09">
      <w:pPr>
        <w:pStyle w:val="ListParagraph"/>
        <w:numPr>
          <w:ilvl w:val="0"/>
          <w:numId w:val="10"/>
        </w:numPr>
        <w:rPr>
          <w:rFonts w:asciiTheme="minorHAnsi" w:hAnsiTheme="minorHAnsi" w:cs="Arial"/>
          <w:sz w:val="22"/>
          <w:shd w:val="clear" w:color="auto" w:fill="FFFFFF"/>
          <w:lang w:val="en-US"/>
        </w:rPr>
      </w:pPr>
      <w:r w:rsidRPr="00F97E09">
        <w:rPr>
          <w:rFonts w:asciiTheme="minorHAnsi" w:hAnsiTheme="minorHAnsi" w:cs="Arial"/>
          <w:sz w:val="22"/>
          <w:shd w:val="clear" w:color="auto" w:fill="FFFFFF"/>
          <w:lang w:val="en-US"/>
        </w:rPr>
        <w:t xml:space="preserve">As part of my role in KPMG, there is a big emphasis on IT capabilities and organization.  During this time I have become proficient in Microsoft Office especially Excel and Word as well as obtaining in depth experience in the use of Lotus Notes. </w:t>
      </w:r>
    </w:p>
    <w:p w:rsidR="004620B7" w:rsidRPr="00F97E09" w:rsidRDefault="004620B7" w:rsidP="00F97E09">
      <w:pPr>
        <w:pStyle w:val="ListParagraph"/>
        <w:numPr>
          <w:ilvl w:val="0"/>
          <w:numId w:val="10"/>
        </w:numPr>
        <w:rPr>
          <w:rFonts w:asciiTheme="minorHAnsi" w:hAnsiTheme="minorHAnsi" w:cs="Arial"/>
          <w:sz w:val="22"/>
          <w:shd w:val="clear" w:color="auto" w:fill="FFFFFF"/>
          <w:lang w:val="en-US"/>
        </w:rPr>
      </w:pPr>
      <w:r w:rsidRPr="00F97E09">
        <w:rPr>
          <w:rFonts w:asciiTheme="minorHAnsi" w:hAnsiTheme="minorHAnsi" w:cs="Arial"/>
          <w:sz w:val="22"/>
          <w:shd w:val="clear" w:color="auto" w:fill="FFFFFF"/>
          <w:lang w:val="en-US"/>
        </w:rPr>
        <w:t>Detailed experience in using IT software packages such as MyClient and Aura.</w:t>
      </w:r>
    </w:p>
    <w:p w:rsidR="004620B7" w:rsidRPr="00F97E09" w:rsidRDefault="004620B7" w:rsidP="00F97E09">
      <w:pPr>
        <w:pStyle w:val="ListParagraph"/>
        <w:numPr>
          <w:ilvl w:val="0"/>
          <w:numId w:val="10"/>
        </w:numPr>
        <w:rPr>
          <w:rFonts w:asciiTheme="minorHAnsi" w:hAnsiTheme="minorHAnsi" w:cs="Arial"/>
          <w:sz w:val="22"/>
        </w:rPr>
      </w:pPr>
      <w:r w:rsidRPr="00F97E09">
        <w:rPr>
          <w:rFonts w:asciiTheme="minorHAnsi" w:hAnsiTheme="minorHAnsi" w:cs="Arial"/>
          <w:sz w:val="22"/>
        </w:rPr>
        <w:t>Highly developed communication skills, both oral and written.  Ability to communicate effectively with all levels both within the organisation and external clients. Experience in managing the client relationship.</w:t>
      </w:r>
    </w:p>
    <w:p w:rsidR="004620B7" w:rsidRPr="00F97E09" w:rsidRDefault="004620B7" w:rsidP="00F97E09">
      <w:pPr>
        <w:pStyle w:val="ListParagraph"/>
        <w:numPr>
          <w:ilvl w:val="0"/>
          <w:numId w:val="10"/>
        </w:numPr>
        <w:rPr>
          <w:rFonts w:asciiTheme="minorHAnsi" w:hAnsiTheme="minorHAnsi" w:cs="Arial"/>
          <w:sz w:val="22"/>
        </w:rPr>
      </w:pPr>
      <w:r w:rsidRPr="00F97E09">
        <w:rPr>
          <w:rFonts w:asciiTheme="minorHAnsi" w:hAnsiTheme="minorHAnsi" w:cs="Arial"/>
          <w:sz w:val="22"/>
        </w:rPr>
        <w:t>Experienced in working within teams and would be considered a strong team player.</w:t>
      </w:r>
    </w:p>
    <w:p w:rsidR="004620B7" w:rsidRPr="00F97E09" w:rsidRDefault="004620B7" w:rsidP="00F97E09">
      <w:pPr>
        <w:pStyle w:val="ListParagraph"/>
        <w:numPr>
          <w:ilvl w:val="0"/>
          <w:numId w:val="10"/>
        </w:numPr>
        <w:rPr>
          <w:rFonts w:asciiTheme="minorHAnsi" w:hAnsiTheme="minorHAnsi" w:cs="Arial"/>
          <w:sz w:val="22"/>
          <w:shd w:val="clear" w:color="auto" w:fill="FFFFFF"/>
          <w:lang w:val="en-US"/>
        </w:rPr>
      </w:pPr>
      <w:r w:rsidRPr="00F97E09">
        <w:rPr>
          <w:rFonts w:asciiTheme="minorHAnsi" w:hAnsiTheme="minorHAnsi" w:cs="Arial"/>
          <w:sz w:val="22"/>
        </w:rPr>
        <w:t>A high standard of accuracy and excellent attention to detail as well as good analytical skills.</w:t>
      </w:r>
    </w:p>
    <w:p w:rsidR="004620B7" w:rsidRPr="00F97E09" w:rsidRDefault="004620B7" w:rsidP="00F97E09">
      <w:pPr>
        <w:pStyle w:val="ListParagraph"/>
        <w:numPr>
          <w:ilvl w:val="0"/>
          <w:numId w:val="10"/>
        </w:numPr>
        <w:rPr>
          <w:rFonts w:asciiTheme="minorHAnsi" w:hAnsiTheme="minorHAnsi" w:cs="Arial"/>
          <w:sz w:val="22"/>
          <w:shd w:val="clear" w:color="auto" w:fill="FFFFFF"/>
          <w:lang w:val="en-US"/>
        </w:rPr>
      </w:pPr>
      <w:r w:rsidRPr="00F97E09">
        <w:rPr>
          <w:rFonts w:asciiTheme="minorHAnsi" w:hAnsiTheme="minorHAnsi" w:cs="Arial"/>
          <w:sz w:val="22"/>
        </w:rPr>
        <w:t>Effective organizational and time management skills with a proven ability to prioritize workload.</w:t>
      </w:r>
    </w:p>
    <w:p w:rsidR="004620B7" w:rsidRPr="00F97E09" w:rsidRDefault="004620B7" w:rsidP="00F97E09">
      <w:pPr>
        <w:pStyle w:val="ListParagraph"/>
        <w:numPr>
          <w:ilvl w:val="0"/>
          <w:numId w:val="10"/>
        </w:numPr>
        <w:rPr>
          <w:rFonts w:asciiTheme="minorHAnsi" w:hAnsiTheme="minorHAnsi" w:cs="Arial"/>
          <w:sz w:val="22"/>
          <w:shd w:val="clear" w:color="auto" w:fill="FFFFFF"/>
          <w:lang w:val="en-US"/>
        </w:rPr>
      </w:pPr>
      <w:r w:rsidRPr="00F97E09">
        <w:rPr>
          <w:rFonts w:asciiTheme="minorHAnsi" w:hAnsiTheme="minorHAnsi" w:cs="Arial"/>
          <w:sz w:val="22"/>
          <w:shd w:val="clear" w:color="auto" w:fill="FFFFFF"/>
        </w:rPr>
        <w:t>Ability to work to deadlines and produce results reliably.</w:t>
      </w:r>
    </w:p>
    <w:p w:rsidR="004620B7" w:rsidRPr="00F97E09" w:rsidRDefault="004620B7" w:rsidP="00F97E09">
      <w:pPr>
        <w:pStyle w:val="ListParagraph"/>
        <w:numPr>
          <w:ilvl w:val="0"/>
          <w:numId w:val="10"/>
        </w:numPr>
        <w:rPr>
          <w:rFonts w:asciiTheme="minorHAnsi" w:hAnsiTheme="minorHAnsi" w:cs="Arial"/>
          <w:sz w:val="22"/>
          <w:shd w:val="clear" w:color="auto" w:fill="FFFFFF"/>
          <w:lang w:val="en-US"/>
        </w:rPr>
      </w:pPr>
      <w:r w:rsidRPr="00F97E09">
        <w:rPr>
          <w:rFonts w:asciiTheme="minorHAnsi" w:hAnsiTheme="minorHAnsi" w:cs="Arial"/>
          <w:sz w:val="22"/>
          <w:shd w:val="clear" w:color="auto" w:fill="FFFFFF"/>
        </w:rPr>
        <w:t>Project management experience.</w:t>
      </w:r>
    </w:p>
    <w:p w:rsidR="004620B7" w:rsidRPr="00F97E09" w:rsidRDefault="004620B7" w:rsidP="00F97E09">
      <w:pPr>
        <w:pStyle w:val="ListParagraph"/>
        <w:numPr>
          <w:ilvl w:val="0"/>
          <w:numId w:val="10"/>
        </w:numPr>
        <w:rPr>
          <w:rFonts w:asciiTheme="minorHAnsi" w:hAnsiTheme="minorHAnsi" w:cs="Arial"/>
          <w:b/>
          <w:sz w:val="22"/>
        </w:rPr>
      </w:pPr>
      <w:r w:rsidRPr="00F97E09">
        <w:rPr>
          <w:rFonts w:asciiTheme="minorHAnsi" w:hAnsiTheme="minorHAnsi" w:cs="Arial"/>
          <w:sz w:val="22"/>
          <w:shd w:val="clear" w:color="auto" w:fill="FFFFFF"/>
          <w:lang w:val="en-US"/>
        </w:rPr>
        <w:t>Involvement as a course facilitator in the 2012 KPMG new intake training programme. I was involved in setting and presenting the course to graduates entering KPMG</w:t>
      </w:r>
    </w:p>
    <w:p w:rsidR="004620B7" w:rsidRPr="00F97E09" w:rsidRDefault="004620B7" w:rsidP="00F97E09">
      <w:pPr>
        <w:pStyle w:val="ListParagraph"/>
        <w:numPr>
          <w:ilvl w:val="0"/>
          <w:numId w:val="10"/>
        </w:numPr>
        <w:rPr>
          <w:rFonts w:asciiTheme="minorHAnsi" w:hAnsiTheme="minorHAnsi" w:cs="Arial"/>
          <w:sz w:val="22"/>
          <w:shd w:val="clear" w:color="auto" w:fill="FFFFFF"/>
          <w:lang w:val="en-US"/>
        </w:rPr>
      </w:pPr>
      <w:r w:rsidRPr="00F97E09">
        <w:rPr>
          <w:rFonts w:asciiTheme="minorHAnsi" w:hAnsiTheme="minorHAnsi" w:cs="Arial"/>
          <w:sz w:val="22"/>
          <w:shd w:val="clear" w:color="auto" w:fill="FFFFFF"/>
          <w:lang w:val="en-US"/>
        </w:rPr>
        <w:t>Participation in KPMG graduate recruitment programme 2013</w:t>
      </w:r>
    </w:p>
    <w:p w:rsidR="004620B7" w:rsidRPr="00F97E09" w:rsidRDefault="004620B7" w:rsidP="00EE4819">
      <w:pPr>
        <w:spacing w:after="0"/>
        <w:rPr>
          <w:rFonts w:cs="Arial"/>
          <w:shd w:val="clear" w:color="auto" w:fill="FFFFFF"/>
          <w:lang w:val="en-US"/>
        </w:rPr>
      </w:pPr>
    </w:p>
    <w:p w:rsidR="004620B7" w:rsidRPr="00F97E09" w:rsidRDefault="004620B7" w:rsidP="00EE4819">
      <w:pPr>
        <w:spacing w:after="0"/>
        <w:rPr>
          <w:rFonts w:cs="Arial"/>
          <w:b/>
        </w:rPr>
      </w:pPr>
      <w:r w:rsidRPr="00F97E09">
        <w:rPr>
          <w:rFonts w:cs="Arial"/>
          <w:b/>
        </w:rPr>
        <w:t>Training and Development</w:t>
      </w:r>
    </w:p>
    <w:p w:rsidR="004620B7" w:rsidRPr="00F97E09" w:rsidRDefault="004620B7" w:rsidP="00EE4819">
      <w:pPr>
        <w:spacing w:after="0"/>
        <w:rPr>
          <w:rFonts w:cs="Arial"/>
        </w:rPr>
      </w:pPr>
      <w:r w:rsidRPr="00F97E09">
        <w:rPr>
          <w:rFonts w:cs="Arial"/>
        </w:rPr>
        <w:t>Attendance at various management development and technical skills courses.</w:t>
      </w:r>
    </w:p>
    <w:p w:rsidR="00F97E09" w:rsidRPr="00EE4819" w:rsidRDefault="00F97E09" w:rsidP="00EE4819">
      <w:pPr>
        <w:spacing w:after="0"/>
        <w:rPr>
          <w:rFonts w:cs="Arial"/>
          <w:sz w:val="20"/>
        </w:rPr>
      </w:pPr>
    </w:p>
    <w:tbl>
      <w:tblPr>
        <w:tblStyle w:val="TableGrid"/>
        <w:tblW w:w="0" w:type="auto"/>
        <w:tblLook w:val="04A0" w:firstRow="1" w:lastRow="0" w:firstColumn="1" w:lastColumn="0" w:noHBand="0" w:noVBand="1"/>
      </w:tblPr>
      <w:tblGrid>
        <w:gridCol w:w="9771"/>
      </w:tblGrid>
      <w:tr w:rsidR="004620B7" w:rsidTr="004620B7">
        <w:tc>
          <w:tcPr>
            <w:tcW w:w="9771"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BDD6EE" w:themeFill="accent1" w:themeFillTint="66"/>
          </w:tcPr>
          <w:p w:rsidR="004620B7" w:rsidRPr="00EE4819" w:rsidRDefault="004620B7" w:rsidP="00EE4819">
            <w:pPr>
              <w:spacing w:line="276" w:lineRule="auto"/>
              <w:rPr>
                <w:rFonts w:cs="Arial"/>
                <w:color w:val="0D0D0D" w:themeColor="text1" w:themeTint="F2"/>
                <w:sz w:val="20"/>
                <w:szCs w:val="20"/>
              </w:rPr>
            </w:pPr>
            <w:r w:rsidRPr="00EE4819">
              <w:rPr>
                <w:rFonts w:cs="Arial"/>
                <w:color w:val="1F3864" w:themeColor="accent5" w:themeShade="80"/>
                <w:szCs w:val="20"/>
              </w:rPr>
              <w:t>Academic Achievements</w:t>
            </w:r>
          </w:p>
        </w:tc>
      </w:tr>
    </w:tbl>
    <w:p w:rsidR="004620B7" w:rsidRPr="004620B7" w:rsidRDefault="004620B7" w:rsidP="00EE4819">
      <w:pPr>
        <w:spacing w:after="0"/>
      </w:pPr>
    </w:p>
    <w:p w:rsidR="004620B7" w:rsidRPr="00F97E09" w:rsidRDefault="004620B7" w:rsidP="00F97E09">
      <w:pPr>
        <w:pStyle w:val="ListParagraph"/>
        <w:numPr>
          <w:ilvl w:val="0"/>
          <w:numId w:val="11"/>
        </w:numPr>
        <w:rPr>
          <w:rFonts w:asciiTheme="minorHAnsi" w:hAnsiTheme="minorHAnsi"/>
          <w:b/>
          <w:sz w:val="22"/>
        </w:rPr>
      </w:pPr>
      <w:r w:rsidRPr="00F97E09">
        <w:rPr>
          <w:rFonts w:asciiTheme="minorHAnsi" w:hAnsiTheme="minorHAnsi"/>
          <w:b/>
          <w:sz w:val="22"/>
        </w:rPr>
        <w:t>Institute of Chartered Accountants Ireland (2009 – 2011)</w:t>
      </w:r>
      <w:r w:rsidRPr="00F97E09">
        <w:rPr>
          <w:rFonts w:asciiTheme="minorHAnsi" w:hAnsiTheme="minorHAnsi"/>
          <w:sz w:val="22"/>
        </w:rPr>
        <w:br/>
        <w:t>ACA Qualified – First time pass in Final Admitting Exams</w:t>
      </w:r>
    </w:p>
    <w:p w:rsidR="004620B7" w:rsidRPr="00F97E09" w:rsidRDefault="004620B7" w:rsidP="00EE4819">
      <w:pPr>
        <w:spacing w:after="0"/>
        <w:rPr>
          <w:sz w:val="24"/>
        </w:rPr>
      </w:pPr>
    </w:p>
    <w:p w:rsidR="004620B7" w:rsidRPr="00F97E09" w:rsidRDefault="004620B7" w:rsidP="00F97E09">
      <w:pPr>
        <w:pStyle w:val="ListParagraph"/>
        <w:numPr>
          <w:ilvl w:val="0"/>
          <w:numId w:val="11"/>
        </w:numPr>
        <w:rPr>
          <w:rFonts w:asciiTheme="minorHAnsi" w:hAnsiTheme="minorHAnsi"/>
          <w:sz w:val="22"/>
        </w:rPr>
      </w:pPr>
      <w:r w:rsidRPr="00F97E09">
        <w:rPr>
          <w:rFonts w:asciiTheme="minorHAnsi" w:hAnsiTheme="minorHAnsi"/>
          <w:b/>
          <w:sz w:val="22"/>
        </w:rPr>
        <w:t xml:space="preserve">UCD Michael Smurfit Graduate Business School (2008 – 2009) </w:t>
      </w:r>
      <w:r w:rsidRPr="00F97E09">
        <w:rPr>
          <w:rFonts w:asciiTheme="minorHAnsi" w:hAnsiTheme="minorHAnsi"/>
          <w:sz w:val="22"/>
        </w:rPr>
        <w:br/>
        <w:t>Master of Accounting (providing CAP 2 exemptions)</w:t>
      </w:r>
      <w:r w:rsidRPr="00F97E09">
        <w:rPr>
          <w:rFonts w:asciiTheme="minorHAnsi" w:hAnsiTheme="minorHAnsi"/>
          <w:sz w:val="22"/>
        </w:rPr>
        <w:br/>
        <w:t xml:space="preserve">Result: 2.1 </w:t>
      </w:r>
    </w:p>
    <w:p w:rsidR="004620B7" w:rsidRPr="00F97E09" w:rsidRDefault="004620B7" w:rsidP="00EE4819">
      <w:pPr>
        <w:spacing w:after="0"/>
        <w:rPr>
          <w:sz w:val="24"/>
        </w:rPr>
      </w:pPr>
    </w:p>
    <w:p w:rsidR="004620B7" w:rsidRPr="00F97E09" w:rsidRDefault="004620B7" w:rsidP="00F97E09">
      <w:pPr>
        <w:pStyle w:val="ListParagraph"/>
        <w:numPr>
          <w:ilvl w:val="0"/>
          <w:numId w:val="11"/>
        </w:numPr>
        <w:rPr>
          <w:rFonts w:asciiTheme="minorHAnsi" w:hAnsiTheme="minorHAnsi"/>
          <w:b/>
          <w:sz w:val="22"/>
        </w:rPr>
      </w:pPr>
      <w:r w:rsidRPr="00F97E09">
        <w:rPr>
          <w:rFonts w:asciiTheme="minorHAnsi" w:hAnsiTheme="minorHAnsi"/>
          <w:b/>
          <w:sz w:val="22"/>
        </w:rPr>
        <w:t>UCD Quinn School of Business (2005 - 2008)</w:t>
      </w:r>
    </w:p>
    <w:p w:rsidR="004620B7" w:rsidRPr="00F97E09" w:rsidRDefault="004620B7" w:rsidP="00F97E09">
      <w:pPr>
        <w:pStyle w:val="ListParagraph"/>
        <w:rPr>
          <w:rFonts w:asciiTheme="minorHAnsi" w:hAnsiTheme="minorHAnsi"/>
          <w:sz w:val="22"/>
        </w:rPr>
      </w:pPr>
      <w:r w:rsidRPr="00F97E09">
        <w:rPr>
          <w:rFonts w:asciiTheme="minorHAnsi" w:hAnsiTheme="minorHAnsi"/>
          <w:sz w:val="22"/>
        </w:rPr>
        <w:t>Bachelor of Commerce (providing CAP 1 exemptions)</w:t>
      </w:r>
    </w:p>
    <w:p w:rsidR="00F97E09" w:rsidRDefault="004620B7" w:rsidP="00F97E09">
      <w:pPr>
        <w:pStyle w:val="ListParagraph"/>
        <w:rPr>
          <w:rFonts w:asciiTheme="minorHAnsi" w:hAnsiTheme="minorHAnsi"/>
          <w:sz w:val="22"/>
        </w:rPr>
      </w:pPr>
      <w:r w:rsidRPr="00F97E09">
        <w:rPr>
          <w:rFonts w:asciiTheme="minorHAnsi" w:hAnsiTheme="minorHAnsi"/>
          <w:sz w:val="22"/>
        </w:rPr>
        <w:t xml:space="preserve">Result: 1.1 </w:t>
      </w:r>
    </w:p>
    <w:p w:rsidR="00F97E09" w:rsidRDefault="00F97E09" w:rsidP="00F97E09">
      <w:pPr>
        <w:pStyle w:val="ListParagraph"/>
        <w:rPr>
          <w:rFonts w:asciiTheme="minorHAnsi" w:hAnsiTheme="minorHAnsi"/>
          <w:sz w:val="22"/>
        </w:rPr>
      </w:pPr>
    </w:p>
    <w:p w:rsidR="004620B7" w:rsidRPr="00F97E09" w:rsidRDefault="004620B7" w:rsidP="00F97E09">
      <w:pPr>
        <w:pStyle w:val="ListParagraph"/>
        <w:numPr>
          <w:ilvl w:val="0"/>
          <w:numId w:val="11"/>
        </w:numPr>
        <w:rPr>
          <w:rFonts w:asciiTheme="minorHAnsi" w:hAnsiTheme="minorHAnsi"/>
          <w:b/>
          <w:sz w:val="22"/>
        </w:rPr>
      </w:pPr>
      <w:r w:rsidRPr="00F97E09">
        <w:rPr>
          <w:rFonts w:asciiTheme="minorHAnsi" w:hAnsiTheme="minorHAnsi"/>
          <w:b/>
          <w:sz w:val="22"/>
        </w:rPr>
        <w:t>St. Peters, Dublin</w:t>
      </w:r>
      <w:r w:rsidRPr="00F97E09">
        <w:rPr>
          <w:rFonts w:asciiTheme="minorHAnsi" w:hAnsiTheme="minorHAnsi"/>
          <w:sz w:val="22"/>
        </w:rPr>
        <w:br/>
        <w:t>Leaving Certificate: 540 points</w:t>
      </w:r>
    </w:p>
    <w:p w:rsidR="00F97E09" w:rsidRPr="00F97E09" w:rsidRDefault="00F97E09" w:rsidP="00F97E09">
      <w:pPr>
        <w:pStyle w:val="ListParagraph"/>
        <w:rPr>
          <w:rFonts w:asciiTheme="minorHAnsi" w:hAnsiTheme="minorHAnsi"/>
          <w:b/>
          <w:sz w:val="22"/>
        </w:rPr>
      </w:pPr>
    </w:p>
    <w:tbl>
      <w:tblPr>
        <w:tblStyle w:val="TableGrid"/>
        <w:tblW w:w="0" w:type="auto"/>
        <w:tblLook w:val="04A0" w:firstRow="1" w:lastRow="0" w:firstColumn="1" w:lastColumn="0" w:noHBand="0" w:noVBand="1"/>
      </w:tblPr>
      <w:tblGrid>
        <w:gridCol w:w="9771"/>
      </w:tblGrid>
      <w:tr w:rsidR="004620B7" w:rsidTr="004620B7">
        <w:tc>
          <w:tcPr>
            <w:tcW w:w="9771"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BDD6EE" w:themeFill="accent1" w:themeFillTint="66"/>
          </w:tcPr>
          <w:p w:rsidR="004620B7" w:rsidRPr="00EE4819" w:rsidRDefault="004620B7" w:rsidP="00EE4819">
            <w:pPr>
              <w:spacing w:line="276" w:lineRule="auto"/>
              <w:rPr>
                <w:rFonts w:cs="Arial"/>
                <w:color w:val="0D0D0D" w:themeColor="text1" w:themeTint="F2"/>
                <w:sz w:val="20"/>
                <w:szCs w:val="20"/>
              </w:rPr>
            </w:pPr>
            <w:r w:rsidRPr="00EE4819">
              <w:rPr>
                <w:rFonts w:cs="Arial"/>
                <w:color w:val="1F3864" w:themeColor="accent5" w:themeShade="80"/>
                <w:szCs w:val="20"/>
              </w:rPr>
              <w:t>Personal Interests &amp; Activities</w:t>
            </w:r>
          </w:p>
        </w:tc>
      </w:tr>
    </w:tbl>
    <w:p w:rsidR="00F97E09" w:rsidRDefault="00F97E09" w:rsidP="00EE4819">
      <w:pPr>
        <w:spacing w:after="0" w:line="276" w:lineRule="auto"/>
        <w:rPr>
          <w:rFonts w:cs="Arial"/>
          <w:color w:val="0D0D0D" w:themeColor="text1" w:themeTint="F2"/>
          <w:sz w:val="20"/>
          <w:szCs w:val="20"/>
        </w:rPr>
      </w:pPr>
    </w:p>
    <w:p w:rsidR="004620B7" w:rsidRPr="00F97E09" w:rsidRDefault="004620B7" w:rsidP="00EE4819">
      <w:pPr>
        <w:spacing w:after="0" w:line="276" w:lineRule="auto"/>
        <w:rPr>
          <w:rFonts w:cs="Arial"/>
          <w:color w:val="0D0D0D" w:themeColor="text1" w:themeTint="F2"/>
          <w:szCs w:val="20"/>
        </w:rPr>
      </w:pPr>
      <w:r w:rsidRPr="00F97E09">
        <w:rPr>
          <w:rFonts w:cs="Arial"/>
          <w:color w:val="0D0D0D" w:themeColor="text1" w:themeTint="F2"/>
          <w:szCs w:val="20"/>
        </w:rPr>
        <w:t>I enjoy golf, hurling, rugby and football. I also like reading, socialising and travelling</w:t>
      </w:r>
    </w:p>
    <w:p w:rsidR="00F97E09" w:rsidRDefault="00F97E09" w:rsidP="00EE4819">
      <w:pPr>
        <w:spacing w:after="0" w:line="276" w:lineRule="auto"/>
        <w:rPr>
          <w:rFonts w:cs="Arial"/>
          <w:color w:val="0D0D0D" w:themeColor="text1" w:themeTint="F2"/>
          <w:sz w:val="20"/>
          <w:szCs w:val="20"/>
        </w:rPr>
      </w:pPr>
    </w:p>
    <w:tbl>
      <w:tblPr>
        <w:tblStyle w:val="TableGrid"/>
        <w:tblW w:w="0" w:type="auto"/>
        <w:tblLook w:val="04A0" w:firstRow="1" w:lastRow="0" w:firstColumn="1" w:lastColumn="0" w:noHBand="0" w:noVBand="1"/>
      </w:tblPr>
      <w:tblGrid>
        <w:gridCol w:w="9771"/>
      </w:tblGrid>
      <w:tr w:rsidR="004620B7" w:rsidTr="004620B7">
        <w:tc>
          <w:tcPr>
            <w:tcW w:w="9771" w:type="dxa"/>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BDD6EE" w:themeFill="accent1" w:themeFillTint="66"/>
          </w:tcPr>
          <w:p w:rsidR="004620B7" w:rsidRPr="00EE4819" w:rsidRDefault="004620B7" w:rsidP="00EE4819">
            <w:pPr>
              <w:spacing w:line="276" w:lineRule="auto"/>
              <w:rPr>
                <w:rFonts w:cs="Arial"/>
                <w:color w:val="0D0D0D" w:themeColor="text1" w:themeTint="F2"/>
                <w:sz w:val="20"/>
                <w:szCs w:val="20"/>
              </w:rPr>
            </w:pPr>
            <w:r w:rsidRPr="00EE4819">
              <w:rPr>
                <w:rFonts w:cs="Arial"/>
                <w:color w:val="1F3864" w:themeColor="accent5" w:themeShade="80"/>
                <w:szCs w:val="20"/>
              </w:rPr>
              <w:t>References</w:t>
            </w:r>
          </w:p>
        </w:tc>
      </w:tr>
    </w:tbl>
    <w:p w:rsidR="004620B7" w:rsidRPr="00F97E09" w:rsidRDefault="004620B7" w:rsidP="00EE4819">
      <w:pPr>
        <w:spacing w:after="0" w:line="276" w:lineRule="auto"/>
        <w:rPr>
          <w:rFonts w:cs="Arial"/>
          <w:color w:val="0D0D0D" w:themeColor="text1" w:themeTint="F2"/>
          <w:szCs w:val="20"/>
        </w:rPr>
      </w:pPr>
    </w:p>
    <w:p w:rsidR="004620B7" w:rsidRPr="00F97E09" w:rsidRDefault="004620B7" w:rsidP="00EE4819">
      <w:pPr>
        <w:spacing w:after="0"/>
        <w:rPr>
          <w:rFonts w:cs="Arial"/>
          <w:color w:val="0D0D0D" w:themeColor="text1" w:themeTint="F2"/>
        </w:rPr>
      </w:pPr>
      <w:r w:rsidRPr="00F97E09">
        <w:rPr>
          <w:rFonts w:cs="Arial"/>
          <w:color w:val="0D0D0D" w:themeColor="text1" w:themeTint="F2"/>
        </w:rPr>
        <w:t>Available on request</w:t>
      </w:r>
    </w:p>
    <w:p w:rsidR="004620B7" w:rsidRDefault="004620B7" w:rsidP="004620B7"/>
    <w:sectPr w:rsidR="004620B7" w:rsidSect="00F97E09">
      <w:headerReference w:type="default" r:id="rId7"/>
      <w:footerReference w:type="default" r:id="rId8"/>
      <w:pgSz w:w="11906" w:h="16838"/>
      <w:pgMar w:top="1418" w:right="991" w:bottom="1560" w:left="1134" w:header="708" w:footer="708" w:gutter="0"/>
      <w:pgBorders w:offsetFrom="page">
        <w:top w:val="single" w:sz="4" w:space="24" w:color="1F3864" w:themeColor="accent5" w:themeShade="80"/>
        <w:left w:val="single" w:sz="4" w:space="24" w:color="1F3864" w:themeColor="accent5" w:themeShade="80"/>
        <w:bottom w:val="single" w:sz="4" w:space="24" w:color="1F3864" w:themeColor="accent5" w:themeShade="80"/>
        <w:right w:val="single" w:sz="4" w:space="24" w:color="1F3864" w:themeColor="accent5" w:themeShade="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097" w:rsidRDefault="00D42097" w:rsidP="004620B7">
      <w:pPr>
        <w:spacing w:after="0" w:line="240" w:lineRule="auto"/>
      </w:pPr>
      <w:r>
        <w:separator/>
      </w:r>
    </w:p>
  </w:endnote>
  <w:endnote w:type="continuationSeparator" w:id="0">
    <w:p w:rsidR="00D42097" w:rsidRDefault="00D42097" w:rsidP="00462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0B7" w:rsidRDefault="004620B7" w:rsidP="00222E1D">
    <w:pPr>
      <w:pStyle w:val="Footer"/>
    </w:pPr>
    <w:r w:rsidRPr="009F5201">
      <w:rPr>
        <w:color w:val="0070C0"/>
      </w:rPr>
      <w:t>Accountancy Professionals</w:t>
    </w:r>
    <w:r w:rsidRPr="009F5201">
      <w:rPr>
        <w:color w:val="0070C0"/>
      </w:rPr>
      <w:tab/>
    </w:r>
    <w:hyperlink r:id="rId1" w:history="1">
      <w:r w:rsidR="00056DB5" w:rsidRPr="00056DB5">
        <w:rPr>
          <w:rStyle w:val="Hyperlink"/>
          <w:u w:val="none"/>
        </w:rPr>
        <w:t>www.accpro.ie</w:t>
      </w:r>
    </w:hyperlink>
    <w:r w:rsidR="00056DB5">
      <w:rPr>
        <w:color w:val="0070C0"/>
      </w:rPr>
      <w:tab/>
    </w:r>
    <w:r w:rsidR="008A7E6F">
      <w:rPr>
        <w:color w:val="0070C0"/>
      </w:rPr>
      <w:t xml:space="preserve">Sample </w:t>
    </w:r>
    <w:r w:rsidR="00056DB5" w:rsidRPr="0000231E">
      <w:rPr>
        <w:color w:val="0070C0"/>
      </w:rPr>
      <w:t>CV for Big 4 Accountant</w:t>
    </w:r>
    <w:r w:rsidR="00F97E09">
      <w:rPr>
        <w:noProof/>
        <w:lang w:eastAsia="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097" w:rsidRDefault="00D42097" w:rsidP="004620B7">
      <w:pPr>
        <w:spacing w:after="0" w:line="240" w:lineRule="auto"/>
      </w:pPr>
      <w:r>
        <w:separator/>
      </w:r>
    </w:p>
  </w:footnote>
  <w:footnote w:type="continuationSeparator" w:id="0">
    <w:p w:rsidR="00D42097" w:rsidRDefault="00D42097" w:rsidP="004620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0B7" w:rsidRPr="0000231E" w:rsidRDefault="00056DB5" w:rsidP="00F97E09">
    <w:pPr>
      <w:pStyle w:val="Header"/>
      <w:rPr>
        <w:color w:val="0070C0"/>
      </w:rPr>
    </w:pPr>
    <w:r>
      <w:rPr>
        <w:color w:val="0070C0"/>
      </w:rPr>
      <w:t xml:space="preserve">Accountancy Professionals </w:t>
    </w:r>
    <w:r>
      <w:rPr>
        <w:color w:val="0070C0"/>
      </w:rPr>
      <w:tab/>
    </w:r>
    <w:r>
      <w:rPr>
        <w:color w:val="0070C0"/>
      </w:rPr>
      <w:tab/>
      <w:t xml:space="preserve"> </w:t>
    </w:r>
    <w:r>
      <w:rPr>
        <w:noProof/>
        <w:lang w:eastAsia="en-GB"/>
      </w:rPr>
      <w:drawing>
        <wp:inline distT="0" distB="0" distL="0" distR="0" wp14:anchorId="2B8F107A" wp14:editId="2A77E580">
          <wp:extent cx="638175" cy="540676"/>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Acc_Pro_Boards.ie.jpg"/>
                  <pic:cNvPicPr/>
                </pic:nvPicPr>
                <pic:blipFill>
                  <a:blip r:embed="rId1">
                    <a:extLst>
                      <a:ext uri="{28A0092B-C50C-407E-A947-70E740481C1C}">
                        <a14:useLocalDpi xmlns:a14="http://schemas.microsoft.com/office/drawing/2010/main" val="0"/>
                      </a:ext>
                    </a:extLst>
                  </a:blip>
                  <a:stretch>
                    <a:fillRect/>
                  </a:stretch>
                </pic:blipFill>
                <pic:spPr>
                  <a:xfrm>
                    <a:off x="0" y="0"/>
                    <a:ext cx="659563" cy="5587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9276E"/>
    <w:multiLevelType w:val="hybridMultilevel"/>
    <w:tmpl w:val="9E2EEC52"/>
    <w:lvl w:ilvl="0" w:tplc="1809000B">
      <w:start w:val="1"/>
      <w:numFmt w:val="bullet"/>
      <w:lvlText w:val=""/>
      <w:lvlJc w:val="left"/>
      <w:pPr>
        <w:ind w:left="1440" w:hanging="72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8E70AF3"/>
    <w:multiLevelType w:val="hybridMultilevel"/>
    <w:tmpl w:val="7892F3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045B9D"/>
    <w:multiLevelType w:val="hybridMultilevel"/>
    <w:tmpl w:val="E0FA694A"/>
    <w:lvl w:ilvl="0" w:tplc="8042DF14">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71474E"/>
    <w:multiLevelType w:val="hybridMultilevel"/>
    <w:tmpl w:val="313E9F12"/>
    <w:lvl w:ilvl="0" w:tplc="18090001">
      <w:start w:val="1"/>
      <w:numFmt w:val="bullet"/>
      <w:lvlText w:val=""/>
      <w:lvlJc w:val="left"/>
      <w:pPr>
        <w:ind w:left="644"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D514676"/>
    <w:multiLevelType w:val="hybridMultilevel"/>
    <w:tmpl w:val="8D7C3BB8"/>
    <w:lvl w:ilvl="0" w:tplc="08090001">
      <w:start w:val="1"/>
      <w:numFmt w:val="bullet"/>
      <w:lvlText w:val=""/>
      <w:lvlJc w:val="left"/>
      <w:pPr>
        <w:tabs>
          <w:tab w:val="num" w:pos="720"/>
        </w:tabs>
        <w:ind w:left="720" w:hanging="360"/>
      </w:pPr>
      <w:rPr>
        <w:rFonts w:ascii="Symbol" w:hAnsi="Symbol" w:hint="default"/>
      </w:rPr>
    </w:lvl>
    <w:lvl w:ilvl="1" w:tplc="1809000B">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355330"/>
    <w:multiLevelType w:val="hybridMultilevel"/>
    <w:tmpl w:val="61346376"/>
    <w:lvl w:ilvl="0" w:tplc="8042DF1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EC59F9"/>
    <w:multiLevelType w:val="hybridMultilevel"/>
    <w:tmpl w:val="3B0244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50C54F5C"/>
    <w:multiLevelType w:val="hybridMultilevel"/>
    <w:tmpl w:val="34EA579A"/>
    <w:lvl w:ilvl="0" w:tplc="8042DF14">
      <w:numFmt w:val="bullet"/>
      <w:lvlText w:val="•"/>
      <w:lvlJc w:val="left"/>
      <w:pPr>
        <w:ind w:left="1080" w:hanging="72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FB02477"/>
    <w:multiLevelType w:val="hybridMultilevel"/>
    <w:tmpl w:val="618465DA"/>
    <w:lvl w:ilvl="0" w:tplc="1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FC933A3"/>
    <w:multiLevelType w:val="hybridMultilevel"/>
    <w:tmpl w:val="531C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E653D5E"/>
    <w:multiLevelType w:val="hybridMultilevel"/>
    <w:tmpl w:val="E0FCD368"/>
    <w:lvl w:ilvl="0" w:tplc="8042DF1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6"/>
  </w:num>
  <w:num w:numId="5">
    <w:abstractNumId w:val="9"/>
  </w:num>
  <w:num w:numId="6">
    <w:abstractNumId w:val="2"/>
  </w:num>
  <w:num w:numId="7">
    <w:abstractNumId w:val="7"/>
  </w:num>
  <w:num w:numId="8">
    <w:abstractNumId w:val="0"/>
  </w:num>
  <w:num w:numId="9">
    <w:abstractNumId w:val="8"/>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0B7"/>
    <w:rsid w:val="0000231E"/>
    <w:rsid w:val="00056DB5"/>
    <w:rsid w:val="00222E1D"/>
    <w:rsid w:val="003770E1"/>
    <w:rsid w:val="004620B7"/>
    <w:rsid w:val="005E3275"/>
    <w:rsid w:val="00831178"/>
    <w:rsid w:val="008A7E6F"/>
    <w:rsid w:val="009C19A1"/>
    <w:rsid w:val="009F5201"/>
    <w:rsid w:val="00D42097"/>
    <w:rsid w:val="00EE4819"/>
    <w:rsid w:val="00F97E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D9EDF98-3B94-4B9A-BCE0-82651FE8D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qFormat/>
    <w:rsid w:val="004620B7"/>
    <w:pPr>
      <w:keepNext/>
      <w:spacing w:before="240" w:after="60" w:line="240" w:lineRule="auto"/>
      <w:outlineLvl w:val="2"/>
    </w:pPr>
    <w:rPr>
      <w:rFonts w:ascii="Arial" w:eastAsia="Times New Roman" w:hAnsi="Arial" w:cs="Arial"/>
      <w:b/>
      <w:bCs/>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0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20B7"/>
  </w:style>
  <w:style w:type="paragraph" w:styleId="Footer">
    <w:name w:val="footer"/>
    <w:basedOn w:val="Normal"/>
    <w:link w:val="FooterChar"/>
    <w:uiPriority w:val="99"/>
    <w:unhideWhenUsed/>
    <w:rsid w:val="004620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20B7"/>
  </w:style>
  <w:style w:type="paragraph" w:styleId="BodyText">
    <w:name w:val="Body Text"/>
    <w:basedOn w:val="Normal"/>
    <w:link w:val="BodyTextChar"/>
    <w:rsid w:val="004620B7"/>
    <w:pPr>
      <w:spacing w:after="120" w:line="240" w:lineRule="auto"/>
    </w:pPr>
    <w:rPr>
      <w:rFonts w:ascii="Times New Roman" w:eastAsia="Times New Roman" w:hAnsi="Times New Roman" w:cs="Times New Roman"/>
      <w:sz w:val="20"/>
      <w:szCs w:val="20"/>
      <w:lang w:eastAsia="zh-CN"/>
    </w:rPr>
  </w:style>
  <w:style w:type="character" w:customStyle="1" w:styleId="BodyTextChar">
    <w:name w:val="Body Text Char"/>
    <w:basedOn w:val="DefaultParagraphFont"/>
    <w:link w:val="BodyText"/>
    <w:rsid w:val="004620B7"/>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4620B7"/>
    <w:pPr>
      <w:spacing w:after="0" w:line="240" w:lineRule="auto"/>
      <w:ind w:left="720"/>
      <w:contextualSpacing/>
    </w:pPr>
    <w:rPr>
      <w:rFonts w:ascii="Times New Roman" w:eastAsia="Times New Roman" w:hAnsi="Times New Roman" w:cs="Times New Roman"/>
      <w:sz w:val="20"/>
      <w:szCs w:val="20"/>
      <w:lang w:eastAsia="zh-CN"/>
    </w:rPr>
  </w:style>
  <w:style w:type="character" w:customStyle="1" w:styleId="Heading3Char">
    <w:name w:val="Heading 3 Char"/>
    <w:basedOn w:val="DefaultParagraphFont"/>
    <w:link w:val="Heading3"/>
    <w:rsid w:val="004620B7"/>
    <w:rPr>
      <w:rFonts w:ascii="Arial" w:eastAsia="Times New Roman" w:hAnsi="Arial" w:cs="Arial"/>
      <w:b/>
      <w:bCs/>
      <w:sz w:val="26"/>
      <w:szCs w:val="26"/>
      <w:lang w:eastAsia="zh-CN"/>
    </w:rPr>
  </w:style>
  <w:style w:type="paragraph" w:styleId="Subtitle">
    <w:name w:val="Subtitle"/>
    <w:basedOn w:val="Normal"/>
    <w:link w:val="SubtitleChar"/>
    <w:qFormat/>
    <w:rsid w:val="004620B7"/>
    <w:pPr>
      <w:shd w:val="clear" w:color="auto" w:fill="C0C0C0"/>
      <w:spacing w:after="0" w:line="240" w:lineRule="auto"/>
    </w:pPr>
    <w:rPr>
      <w:rFonts w:ascii="Bookman Old Style" w:eastAsia="Times New Roman" w:hAnsi="Bookman Old Style" w:cs="Times New Roman"/>
      <w:sz w:val="24"/>
      <w:szCs w:val="20"/>
      <w:lang w:eastAsia="zh-CN"/>
    </w:rPr>
  </w:style>
  <w:style w:type="character" w:customStyle="1" w:styleId="SubtitleChar">
    <w:name w:val="Subtitle Char"/>
    <w:basedOn w:val="DefaultParagraphFont"/>
    <w:link w:val="Subtitle"/>
    <w:rsid w:val="004620B7"/>
    <w:rPr>
      <w:rFonts w:ascii="Bookman Old Style" w:eastAsia="Times New Roman" w:hAnsi="Bookman Old Style" w:cs="Times New Roman"/>
      <w:sz w:val="24"/>
      <w:szCs w:val="20"/>
      <w:shd w:val="clear" w:color="auto" w:fill="C0C0C0"/>
      <w:lang w:eastAsia="zh-CN"/>
    </w:rPr>
  </w:style>
  <w:style w:type="table" w:styleId="TableGrid">
    <w:name w:val="Table Grid"/>
    <w:basedOn w:val="TableNormal"/>
    <w:uiPriority w:val="39"/>
    <w:rsid w:val="00462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7E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accpro.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700</Words>
  <Characters>3993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ShaunaDunne</dc:creator>
  <cp:keywords/>
  <dc:description/>
  <cp:lastModifiedBy>ShaunaDunne</cp:lastModifiedBy>
  <cp:revision>4</cp:revision>
  <cp:lastPrinted>2016-07-13T10:13:00Z</cp:lastPrinted>
  <dcterms:created xsi:type="dcterms:W3CDTF">2016-07-13T10:12:00Z</dcterms:created>
  <dcterms:modified xsi:type="dcterms:W3CDTF">2016-07-13T10:30:00Z</dcterms:modified>
</cp:coreProperties>
</file>